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924177" w:rsidRPr="006E7C45" w14:paraId="08CAB8A6" w14:textId="77777777" w:rsidTr="4DBF243F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280BE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207B0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DBEC8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97B43" w14:textId="4069882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Margin (pence per litre)</w:t>
            </w:r>
          </w:p>
        </w:tc>
      </w:tr>
      <w:tr w:rsidR="00924177" w:rsidRPr="006E7C45" w14:paraId="25972FBC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641A5CB8" w14:textId="51FD549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263E352" w14:textId="2230E37D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D14B0E2" w14:textId="2577CB17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DD29DC1" w14:textId="7E9A4F5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63FAABCF" w14:textId="0D7EB6B9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12,000-23,999 litres</w:t>
            </w:r>
          </w:p>
        </w:tc>
        <w:tc>
          <w:tcPr>
            <w:tcW w:w="1800" w:type="dxa"/>
          </w:tcPr>
          <w:p w14:paraId="229E14F8" w14:textId="41FCB4C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24,000+ litres</w:t>
            </w:r>
          </w:p>
        </w:tc>
      </w:tr>
      <w:tr w:rsidR="00B57662" w:rsidRPr="006E7C45" w14:paraId="2844A700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</w:tcPr>
          <w:p w14:paraId="340EF745" w14:textId="0597F075" w:rsidR="00B57662" w:rsidRPr="006E7C45" w:rsidRDefault="00B57662" w:rsidP="00B5766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>
              <w:rPr>
                <w:rFonts w:ascii="Arial" w:eastAsia="Calibri" w:hAnsi="Arial" w:cs="Arial"/>
                <w:szCs w:val="22"/>
              </w:rPr>
              <w:t>4</w:t>
            </w:r>
          </w:p>
        </w:tc>
        <w:tc>
          <w:tcPr>
            <w:tcW w:w="1177" w:type="dxa"/>
          </w:tcPr>
          <w:p w14:paraId="3D30DFD8" w14:textId="42D2CF62" w:rsidR="00B57662" w:rsidRPr="006E7C45" w:rsidRDefault="00B57662" w:rsidP="00B5766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170829C7" w14:textId="6A962067" w:rsidR="00B57662" w:rsidRPr="006E7C45" w:rsidRDefault="00B57662" w:rsidP="00B57662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Highland Fuels</w:t>
            </w:r>
          </w:p>
        </w:tc>
        <w:tc>
          <w:tcPr>
            <w:tcW w:w="1739" w:type="dxa"/>
          </w:tcPr>
          <w:p w14:paraId="6914BC6C" w14:textId="77777777" w:rsidR="00DA51D3" w:rsidRPr="00DA51D3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DA51D3">
              <w:rPr>
                <w:rFonts w:ascii="Arial" w:hAnsi="Arial" w:cs="Arial"/>
              </w:rPr>
              <w:t>REDACTED TEXT under FOIA</w:t>
            </w:r>
          </w:p>
          <w:p w14:paraId="2F3775A2" w14:textId="5DA2CAE9" w:rsidR="00B57662" w:rsidRPr="00B57662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DA51D3">
              <w:rPr>
                <w:rFonts w:ascii="Arial" w:hAnsi="Arial" w:cs="Arial"/>
              </w:rPr>
              <w:t>Section 43 Commercial Interests.</w:t>
            </w:r>
          </w:p>
        </w:tc>
        <w:tc>
          <w:tcPr>
            <w:tcW w:w="2447" w:type="dxa"/>
          </w:tcPr>
          <w:p w14:paraId="2799594E" w14:textId="77777777" w:rsidR="00DA51D3" w:rsidRPr="00DA51D3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DA51D3">
              <w:rPr>
                <w:rFonts w:ascii="Arial" w:hAnsi="Arial" w:cs="Arial"/>
              </w:rPr>
              <w:t>REDACTED TEXT under FOIA</w:t>
            </w:r>
          </w:p>
          <w:p w14:paraId="7DA8A67C" w14:textId="4B92DEA9" w:rsidR="00B57662" w:rsidRPr="00B57662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DA51D3">
              <w:rPr>
                <w:rFonts w:ascii="Arial" w:hAnsi="Arial" w:cs="Arial"/>
              </w:rPr>
              <w:t>Section 43 Commercial Interests.</w:t>
            </w:r>
          </w:p>
        </w:tc>
        <w:tc>
          <w:tcPr>
            <w:tcW w:w="1800" w:type="dxa"/>
          </w:tcPr>
          <w:p w14:paraId="6BAD48D1" w14:textId="77777777" w:rsidR="00DA51D3" w:rsidRPr="00DA51D3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DA51D3">
              <w:rPr>
                <w:rFonts w:ascii="Arial" w:hAnsi="Arial" w:cs="Arial"/>
              </w:rPr>
              <w:t>REDACTED TEXT under FOIA</w:t>
            </w:r>
          </w:p>
          <w:p w14:paraId="4A07CCB2" w14:textId="3D5F6ED3" w:rsidR="00B57662" w:rsidRPr="00B57662" w:rsidRDefault="00DA51D3" w:rsidP="00DA51D3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DA51D3">
              <w:rPr>
                <w:rFonts w:ascii="Arial" w:hAnsi="Arial" w:cs="Arial"/>
              </w:rPr>
              <w:t>Section 43 Commercial Interests.</w:t>
            </w:r>
          </w:p>
        </w:tc>
      </w:tr>
    </w:tbl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3CEB8" w14:textId="77777777" w:rsidR="00C271BE" w:rsidRDefault="00C271BE">
      <w:pPr>
        <w:spacing w:after="0" w:line="20" w:lineRule="exact"/>
      </w:pPr>
    </w:p>
  </w:endnote>
  <w:endnote w:type="continuationSeparator" w:id="0">
    <w:p w14:paraId="7CD80889" w14:textId="77777777" w:rsidR="00C271BE" w:rsidRDefault="00C271BE">
      <w:pPr>
        <w:spacing w:after="0" w:line="20" w:lineRule="exact"/>
      </w:pPr>
    </w:p>
  </w:endnote>
  <w:endnote w:type="continuationNotice" w:id="1">
    <w:p w14:paraId="6A1BEA35" w14:textId="77777777" w:rsidR="00C271BE" w:rsidRDefault="00C271BE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9B37A" w14:textId="77777777" w:rsidR="00C271BE" w:rsidRDefault="00C271BE">
      <w:pPr>
        <w:spacing w:after="0" w:line="240" w:lineRule="auto"/>
      </w:pPr>
      <w:r>
        <w:separator/>
      </w:r>
    </w:p>
  </w:footnote>
  <w:footnote w:type="continuationSeparator" w:id="0">
    <w:p w14:paraId="1D93D454" w14:textId="77777777" w:rsidR="00C271BE" w:rsidRDefault="00C271BE">
      <w:pPr>
        <w:spacing w:after="0" w:line="240" w:lineRule="auto"/>
      </w:pPr>
      <w:r>
        <w:continuationSeparator/>
      </w:r>
    </w:p>
  </w:footnote>
  <w:footnote w:type="continuationNotice" w:id="1">
    <w:p w14:paraId="3CA59CC2" w14:textId="77777777" w:rsidR="00C271BE" w:rsidRDefault="00C271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57662"/>
    <w:rsid w:val="00B75170"/>
    <w:rsid w:val="00BB27EE"/>
    <w:rsid w:val="00BE5289"/>
    <w:rsid w:val="00C271BE"/>
    <w:rsid w:val="00C973D8"/>
    <w:rsid w:val="00CE632A"/>
    <w:rsid w:val="00D43864"/>
    <w:rsid w:val="00DA51D3"/>
    <w:rsid w:val="00DA6475"/>
    <w:rsid w:val="00DE0170"/>
    <w:rsid w:val="00EA0F08"/>
    <w:rsid w:val="00F278DD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F8C3A-6C02-4040-9177-E80D3827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2022-10-28T12:23:00Z</dcterms:created>
  <dcterms:modified xsi:type="dcterms:W3CDTF">2022-10-28T12:23:00Z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